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Программные комплексы решения интеллектуальных задач</w:t>
            </w:r>
          </w:p>
          <w:p>
            <w:pPr>
              <w:jc w:val="center"/>
              <w:spacing w:after="0" w:line="240" w:lineRule="auto"/>
              <w:rPr>
                <w:sz w:val="32"/>
                <w:szCs w:val="32"/>
              </w:rPr>
            </w:pPr>
            <w:r>
              <w:rPr>
                <w:rFonts w:ascii="Times New Roman" w:hAnsi="Times New Roman" w:cs="Times New Roman"/>
                <w:color w:val="#000000"/>
                <w:sz w:val="32"/>
                <w:szCs w:val="32"/>
              </w:rPr>
              <w:t> Б1.О.24.02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07.76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Олег Николаевич/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«Программные комплексы решения интеллектуальных задач»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Б1.О.24.02 «Программные комплексы решения интеллектуальных задач».</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«Программные комплексы решения интеллектуальных задач»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ИОПК-2.2 знать принципы работы современных информационных технологий и программных средств, в том числе отечественного производства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ИОПК-2.4 уметь осуществлять анализ и выбор оптимальных современных информационных технологий и программных средств, в том числе отечественного производства для решения задач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ИОПК-2.6 владеть навыками использования современных информационных технологий и программных средств, в том числе отечественного производства, для решения задач профессиональной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знать основные методы оценки разных способов решения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уметь проводить анализ поставленной цели и формулировать задачи, которые необходимо решить для ее достижения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ИУК-2.7 владеть методиками разработки цели и задач проекта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429.4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Б1.О.24.02 «Программные комплексы решения интеллектуальных задач» относится к обязательной части, является дисциплиной Блока Б1. «Дисциплины (модули)». Модуль "Системы искусственного интеллекта"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09.03.03 Прикладная информатика.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Алгоритмизация и программирование</w:t>
            </w:r>
          </w:p>
          <w:p>
            <w:pPr>
              <w:jc w:val="center"/>
              <w:spacing w:after="0" w:line="240" w:lineRule="auto"/>
              <w:rPr>
                <w:sz w:val="22"/>
                <w:szCs w:val="22"/>
              </w:rPr>
            </w:pPr>
            <w:r>
              <w:rPr>
                <w:rFonts w:ascii="Times New Roman" w:hAnsi="Times New Roman" w:cs="Times New Roman"/>
                <w:color w:val="#000000"/>
                <w:sz w:val="22"/>
                <w:szCs w:val="22"/>
              </w:rPr>
              <w:t> Дискретная математика</w:t>
            </w:r>
          </w:p>
          <w:p>
            <w:pPr>
              <w:jc w:val="center"/>
              <w:spacing w:after="0" w:line="240" w:lineRule="auto"/>
              <w:rPr>
                <w:sz w:val="22"/>
                <w:szCs w:val="22"/>
              </w:rPr>
            </w:pPr>
            <w:r>
              <w:rPr>
                <w:rFonts w:ascii="Times New Roman" w:hAnsi="Times New Roman" w:cs="Times New Roman"/>
                <w:color w:val="#000000"/>
                <w:sz w:val="22"/>
                <w:szCs w:val="22"/>
              </w:rPr>
              <w:t> Теория систем и системный анализ</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системы поддержки принятия решений</w:t>
            </w:r>
          </w:p>
          <w:p>
            <w:pPr>
              <w:jc w:val="center"/>
              <w:spacing w:after="0" w:line="240" w:lineRule="auto"/>
              <w:rPr>
                <w:sz w:val="22"/>
                <w:szCs w:val="22"/>
              </w:rPr>
            </w:pPr>
            <w:r>
              <w:rPr>
                <w:rFonts w:ascii="Times New Roman" w:hAnsi="Times New Roman" w:cs="Times New Roman"/>
                <w:color w:val="#000000"/>
                <w:sz w:val="22"/>
                <w:szCs w:val="22"/>
              </w:rPr>
              <w:t> Интеллектуальные информационные системы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продукций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комплексы решения интеллектуальных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Нечеткая логика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Нейронные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Онтологии и онтологические системы. Системы и средства представления онтологических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Онтологии как аппарат моделирования системы знаний. Методы представления онтологий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реализации моделей нечеткой логики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реализации алгоритмов Мамдани, Суджено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продукций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комплексы решения интеллектуальных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Нечеткая логика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Нейронные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продукций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комплексы решения интеллектуальных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Нечеткая логика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Нейронные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092.2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продукций</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Естественно-языковые программы. Представление знаний фреймами и вывод на фреймах. Теория фреймов. Модели представления знаний фреймами.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Программные комплексы решения интеллектуальных задач</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выводом в продукционной системе. Представление знаний с помощью логики предикатов. Логические модели. Логика предикатов как форма представления знаний. Синтаксис и семантика логики предикатов. Технологии манипулирования знаниями СИИ.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Нечеткая логика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положения нечеткой логики. Представление знаний и вывод в моделях нечеткой логики. Программные комплексы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данных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программирования для задач анализа данных. Изучение отдельных направлений анализа данных. Задача классификации. Ансамбли моделей машинного обучения для задачи классификации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Нейронные сети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нейронной сети. Глубокие нейронные сети (компьютерное зрение, разбор естественного языка, анализ табличных данных). Кластеризация и другие задачи обучения. Задачи работы с последовательным данным, обработка естественного языка. Рекомендательные системы. Определение важности признаков и снижение размернос</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продукций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Естественно-языковые программы. Представление знаний фреймами и вывод на фреймах. Теория фреймов. Модели представления знаний фреймами.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Программные комплексы решения интеллектуальных задач</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выводом в продукционной системе. Представление знаний с помощью логики предикатов. Логические модели. Логика предикатов как форма представления знаний. Синтаксис и семантика логики предикатов. Технологии манипулирования знаниями СИИ.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Нечеткая логика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положения нечеткой логики. Представление знаний и вывод в моделях нечеткой логики. Программные комплексы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данных</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программирования для задач анализа данных. Изучение отдельных направлений анализа данных. Задача классификации. Ансамбли моделей машинного обучения для задачи классификации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Нейронные сети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нейронной сети. Глубокие нейронные сети (компьютерное зрение, разбор естественного языка, анализ табличных данных). Кластеризация и другие задачи обучения. Задачи работы с последовательным данным, обработка естественного языка. Рекомендательные системы. Определение важности признаков и снижение размернос</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Онтологии и онтологические системы. Системы и средства представления онтологических знаний</w:t>
            </w:r>
          </w:p>
        </w:tc>
      </w:tr>
      <w:tr>
        <w:trPr>
          <w:trHeight w:hRule="exact" w:val="585.059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Онтологии как аппарат моделирования системы знаний. Методы представления онтологий</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реализации моделей нечеткой логики</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реализации алгоритмов Мамдани, Суджено</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«Программные комплексы решения интеллектуальных задач» / Лучко Олег Николаевич.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978-5-534-02126-4.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https://urait.ru/bcode/433370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искусственного</w:t>
            </w:r>
            <w:r>
              <w:rPr/>
              <w:t xml:space="preserve"> </w:t>
            </w:r>
            <w:r>
              <w:rPr>
                <w:rFonts w:ascii="Times New Roman" w:hAnsi="Times New Roman" w:cs="Times New Roman"/>
                <w:color w:val="#000000"/>
                <w:sz w:val="24"/>
                <w:szCs w:val="24"/>
              </w:rPr>
              <w:t>интеллекта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Бессмертный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https://urait.ru/bcode/470638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нечеткие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Горбаченко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Ахметов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978-5-534-08359-0.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https://urait.ru/bcode/453629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Сесекин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978-5-534-00551-6.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https://urait.ru/bcode/438026</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Гасанов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Подколзин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978-5-534-00918-7.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https://urait.ru/bcode/444092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Искусственный</w:t>
            </w:r>
            <w:r>
              <w:rPr/>
              <w:t xml:space="preserve"> </w:t>
            </w:r>
            <w:r>
              <w:rPr>
                <w:rFonts w:ascii="Times New Roman" w:hAnsi="Times New Roman" w:cs="Times New Roman"/>
                <w:color w:val="#000000"/>
                <w:sz w:val="24"/>
                <w:szCs w:val="24"/>
              </w:rPr>
              <w:t>интеллект.</w:t>
            </w:r>
            <w:r>
              <w:rPr/>
              <w:t xml:space="preserve"> </w:t>
            </w:r>
            <w:r>
              <w:rPr>
                <w:rFonts w:ascii="Times New Roman" w:hAnsi="Times New Roman" w:cs="Times New Roman"/>
                <w:color w:val="#000000"/>
                <w:sz w:val="24"/>
                <w:szCs w:val="24"/>
              </w:rPr>
              <w:t>Инженерия</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Загорулько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Загорулько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https://urait.ru/bcode/442134</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7.77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2023-2024_ФГОС3++2023_Бак-ОФО-ПИ(23)_plx_Программные комплексы решения интеллектуальных задач</dc:title>
  <dc:creator>FastReport.NET</dc:creator>
</cp:coreProperties>
</file>